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B21" w:rsidRDefault="003647F6" w:rsidP="003647F6">
      <w:pPr>
        <w:jc w:val="center"/>
      </w:pPr>
      <w:r>
        <w:rPr>
          <w:noProof/>
          <w:lang w:eastAsia="fr-FR"/>
        </w:rPr>
        <mc:AlternateContent>
          <mc:Choice Requires="wps">
            <w:drawing>
              <wp:anchor distT="0" distB="0" distL="114300" distR="114300" simplePos="0" relativeHeight="251659264" behindDoc="0" locked="0" layoutInCell="1" allowOverlap="1" wp14:anchorId="5AECAB95" wp14:editId="447F65C5">
                <wp:simplePos x="0" y="0"/>
                <wp:positionH relativeFrom="margin">
                  <wp:posOffset>0</wp:posOffset>
                </wp:positionH>
                <wp:positionV relativeFrom="paragraph">
                  <wp:posOffset>3177540</wp:posOffset>
                </wp:positionV>
                <wp:extent cx="5760720" cy="81470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5760720" cy="8147050"/>
                        </a:xfrm>
                        <a:prstGeom prst="rect">
                          <a:avLst/>
                        </a:prstGeom>
                        <a:noFill/>
                        <a:ln>
                          <a:noFill/>
                        </a:ln>
                      </wps:spPr>
                      <wps:txbx>
                        <w:txbxContent>
                          <w:p w:rsidR="003647F6" w:rsidRPr="003647F6" w:rsidRDefault="005E4A4A" w:rsidP="003647F6">
                            <w:pPr>
                              <w:jc w:val="center"/>
                              <w:rPr>
                                <w:b/>
                                <w:noProof/>
                                <w:color w:val="1F4E79" w:themeColor="accent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1F4E79" w:themeColor="accent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Mardi 1</w:t>
                            </w:r>
                            <w:r w:rsidR="003647F6" w:rsidRPr="003647F6">
                              <w:rPr>
                                <w:b/>
                                <w:noProof/>
                                <w:color w:val="1F4E79" w:themeColor="accent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 février 2023 à 20h00 au Carmel de Mehagne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AECAB95" id="_x0000_t202" coordsize="21600,21600" o:spt="202" path="m,l,21600r21600,l21600,xe">
                <v:stroke joinstyle="miter"/>
                <v:path gradientshapeok="t" o:connecttype="rect"/>
              </v:shapetype>
              <v:shape id="Zone de texte 2" o:spid="_x0000_s1026" type="#_x0000_t202" style="position:absolute;left:0;text-align:left;margin-left:0;margin-top:250.2pt;width:453.6pt;height:641.5pt;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" filled="f" stroked="f">
                <v:textbox style="mso-fit-shape-to-text:t">
                  <w:txbxContent>
                    <w:p w:rsidR="003647F6" w:rsidRPr="003647F6" w:rsidRDefault="005E4A4A" w:rsidP="003647F6">
                      <w:pPr>
                        <w:jc w:val="center"/>
                        <w:rPr>
                          <w:b/>
                          <w:noProof/>
                          <w:color w:val="1F4E79" w:themeColor="accent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1F4E79" w:themeColor="accent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Mardi 1</w:t>
                      </w:r>
                      <w:r w:rsidR="003647F6" w:rsidRPr="003647F6">
                        <w:rPr>
                          <w:b/>
                          <w:noProof/>
                          <w:color w:val="1F4E79" w:themeColor="accent1" w:themeShade="8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 février 2023 à 20h00 au Carmel de Mehagne</w:t>
                      </w:r>
                    </w:p>
                  </w:txbxContent>
                </v:textbox>
                <w10:wrap anchorx="margin"/>
              </v:shape>
            </w:pict>
          </mc:Fallback>
        </mc:AlternateContent>
      </w:r>
      <w:r>
        <w:rPr>
          <w:noProof/>
          <w:lang w:eastAsia="fr-FR"/>
        </w:rPr>
        <w:drawing>
          <wp:inline distT="0" distB="0" distL="0" distR="0" wp14:anchorId="10EEA193" wp14:editId="2E42C461">
            <wp:extent cx="6619600" cy="936171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623991" cy="9367924"/>
                    </a:xfrm>
                    <a:prstGeom prst="rect">
                      <a:avLst/>
                    </a:prstGeom>
                  </pic:spPr>
                </pic:pic>
              </a:graphicData>
            </a:graphic>
          </wp:inline>
        </w:drawing>
      </w:r>
    </w:p>
    <w:p w:rsidR="003647F6" w:rsidRDefault="003647F6"/>
    <w:p w:rsidR="003647F6" w:rsidRPr="003647F6" w:rsidRDefault="003647F6" w:rsidP="003647F6">
      <w:pPr>
        <w:pStyle w:val="NormalWeb"/>
        <w:shd w:val="clear" w:color="auto" w:fill="FFFFFF"/>
        <w:spacing w:before="150" w:beforeAutospacing="0" w:after="150" w:afterAutospacing="0" w:line="330" w:lineRule="atLeast"/>
        <w:rPr>
          <w:rFonts w:ascii="Helvetica" w:hAnsi="Helvetica"/>
          <w:color w:val="000000"/>
          <w:sz w:val="34"/>
          <w:szCs w:val="26"/>
        </w:rPr>
      </w:pPr>
      <w:r w:rsidRPr="003647F6">
        <w:rPr>
          <w:rFonts w:ascii="Arial" w:hAnsi="Arial" w:cs="Arial"/>
          <w:b/>
          <w:bCs/>
          <w:color w:val="565D56"/>
          <w:sz w:val="40"/>
          <w:szCs w:val="26"/>
        </w:rPr>
        <w:lastRenderedPageBreak/>
        <w:t>Résumé du film</w:t>
      </w:r>
      <w:r w:rsidRPr="003647F6">
        <w:rPr>
          <w:rFonts w:ascii="Arial" w:hAnsi="Arial" w:cs="Arial"/>
          <w:color w:val="565D56"/>
          <w:sz w:val="40"/>
          <w:szCs w:val="26"/>
        </w:rPr>
        <w:t> </w:t>
      </w:r>
    </w:p>
    <w:p w:rsidR="003647F6" w:rsidRPr="003647F6" w:rsidRDefault="003647F6" w:rsidP="003647F6">
      <w:pPr>
        <w:pStyle w:val="NormalWeb"/>
        <w:shd w:val="clear" w:color="auto" w:fill="FFFFFF"/>
        <w:spacing w:before="150" w:beforeAutospacing="0" w:after="150" w:afterAutospacing="0" w:line="330" w:lineRule="atLeast"/>
        <w:jc w:val="both"/>
        <w:rPr>
          <w:rFonts w:ascii="Helvetica" w:hAnsi="Helvetica"/>
          <w:color w:val="000000"/>
          <w:sz w:val="34"/>
          <w:szCs w:val="26"/>
        </w:rPr>
      </w:pPr>
      <w:r w:rsidRPr="003647F6">
        <w:rPr>
          <w:rFonts w:ascii="Arial" w:hAnsi="Arial" w:cs="Arial"/>
          <w:color w:val="565D56"/>
          <w:sz w:val="40"/>
          <w:szCs w:val="26"/>
        </w:rPr>
        <w:t>La région des Grands Lacs en Afrique Centrale a été particulièrement marquée par les événements tragiques qui ont opposé Hutu et Tutsi au Rwanda et au Burundi. Ces pays ont ainsi été le lieu de massacres interethniques et politiques qui ont emporté des millions de vies humaines au cours des dernières décennies.</w:t>
      </w:r>
    </w:p>
    <w:p w:rsidR="003647F6" w:rsidRPr="003647F6" w:rsidRDefault="003647F6" w:rsidP="003647F6">
      <w:pPr>
        <w:pStyle w:val="NormalWeb"/>
        <w:shd w:val="clear" w:color="auto" w:fill="FFFFFF"/>
        <w:spacing w:before="150" w:beforeAutospacing="0" w:after="150" w:afterAutospacing="0" w:line="330" w:lineRule="atLeast"/>
        <w:jc w:val="both"/>
        <w:rPr>
          <w:rFonts w:ascii="Helvetica" w:hAnsi="Helvetica"/>
          <w:color w:val="000000"/>
          <w:sz w:val="34"/>
          <w:szCs w:val="26"/>
        </w:rPr>
      </w:pPr>
      <w:r w:rsidRPr="003647F6">
        <w:rPr>
          <w:rFonts w:ascii="Arial" w:hAnsi="Arial" w:cs="Arial"/>
          <w:color w:val="565D56"/>
          <w:sz w:val="40"/>
          <w:szCs w:val="26"/>
        </w:rPr>
        <w:t>Le film "</w:t>
      </w:r>
      <w:proofErr w:type="spellStart"/>
      <w:r w:rsidRPr="003647F6">
        <w:rPr>
          <w:rFonts w:ascii="Arial" w:hAnsi="Arial" w:cs="Arial"/>
          <w:color w:val="565D56"/>
          <w:sz w:val="40"/>
          <w:szCs w:val="26"/>
        </w:rPr>
        <w:t>Imidiho</w:t>
      </w:r>
      <w:proofErr w:type="spellEnd"/>
      <w:r w:rsidRPr="003647F6">
        <w:rPr>
          <w:rFonts w:ascii="Arial" w:hAnsi="Arial" w:cs="Arial"/>
          <w:color w:val="565D56"/>
          <w:sz w:val="40"/>
          <w:szCs w:val="26"/>
        </w:rPr>
        <w:t xml:space="preserve"> y’</w:t>
      </w:r>
      <w:proofErr w:type="spellStart"/>
      <w:r w:rsidRPr="003647F6">
        <w:rPr>
          <w:rFonts w:ascii="Arial" w:hAnsi="Arial" w:cs="Arial"/>
          <w:color w:val="565D56"/>
          <w:sz w:val="40"/>
          <w:szCs w:val="26"/>
        </w:rPr>
        <w:t>amahoro</w:t>
      </w:r>
      <w:proofErr w:type="spellEnd"/>
      <w:r w:rsidRPr="003647F6">
        <w:rPr>
          <w:rFonts w:ascii="Arial" w:hAnsi="Arial" w:cs="Arial"/>
          <w:color w:val="565D56"/>
          <w:sz w:val="40"/>
          <w:szCs w:val="26"/>
        </w:rPr>
        <w:t>" (les mélodies de la Paix) illustre de manière inédite comment l’art est aujourd’hui moteur de réconciliation et d’unité, le chant, la danse et le théâtre permettant de panser les cœurs brisés par les drames du passé. C’est après les différents cycles de guerres que plusieurs artistes de la région se sont engagés pour encourager le dialogue et le pardon, grâce à leur foi. Leurs messages questionnent et dérangent parfois mais témoignent surtout d'une résilience et d'un avenir possibles.</w:t>
      </w:r>
    </w:p>
    <w:p w:rsidR="003647F6" w:rsidRPr="003647F6" w:rsidRDefault="003647F6" w:rsidP="003647F6">
      <w:pPr>
        <w:pStyle w:val="NormalWeb"/>
        <w:shd w:val="clear" w:color="auto" w:fill="FFFFFF"/>
        <w:spacing w:before="150" w:beforeAutospacing="0" w:after="150" w:afterAutospacing="0" w:line="330" w:lineRule="atLeast"/>
        <w:jc w:val="both"/>
        <w:rPr>
          <w:rFonts w:ascii="Helvetica" w:hAnsi="Helvetica"/>
          <w:color w:val="000000"/>
          <w:sz w:val="34"/>
          <w:szCs w:val="26"/>
        </w:rPr>
      </w:pPr>
      <w:r w:rsidRPr="003647F6">
        <w:rPr>
          <w:rFonts w:ascii="Arial" w:hAnsi="Arial" w:cs="Arial"/>
          <w:color w:val="565D56"/>
          <w:sz w:val="40"/>
          <w:szCs w:val="26"/>
        </w:rPr>
        <w:t>Ce film a été tourné durant l’été 2022 au Rwanda, Burundi et Ouganda par une équipe qui a été à la rencontre de plusieurs acteurs de paix afin de saisir en images un engagement intergénérationnel qui construit des ponts d’unité.</w:t>
      </w:r>
    </w:p>
    <w:p w:rsidR="003647F6" w:rsidRDefault="005E4A4A" w:rsidP="003647F6">
      <w:pPr>
        <w:jc w:val="center"/>
        <w:rPr>
          <w:sz w:val="36"/>
        </w:rPr>
      </w:pPr>
      <w:hyperlink r:id="rId5" w:history="1">
        <w:r w:rsidR="003647F6" w:rsidRPr="008779BF">
          <w:rPr>
            <w:rStyle w:val="Lienhypertexte"/>
            <w:sz w:val="36"/>
          </w:rPr>
          <w:t>https://www.youtube.com/watch?v=6lHGPKH1Vu4</w:t>
        </w:r>
      </w:hyperlink>
    </w:p>
    <w:p w:rsidR="003647F6" w:rsidRDefault="003647F6" w:rsidP="003647F6">
      <w:pPr>
        <w:jc w:val="center"/>
        <w:rPr>
          <w:sz w:val="36"/>
        </w:rPr>
      </w:pPr>
    </w:p>
    <w:p w:rsidR="003647F6" w:rsidRDefault="003647F6" w:rsidP="003647F6">
      <w:pPr>
        <w:jc w:val="center"/>
        <w:rPr>
          <w:sz w:val="36"/>
        </w:rPr>
      </w:pPr>
    </w:p>
    <w:p w:rsidR="003647F6" w:rsidRDefault="003647F6" w:rsidP="003647F6">
      <w:pPr>
        <w:jc w:val="center"/>
        <w:rPr>
          <w:sz w:val="36"/>
        </w:rPr>
      </w:pPr>
      <w:bookmarkStart w:id="0" w:name="_GoBack"/>
      <w:bookmarkEnd w:id="0"/>
    </w:p>
    <w:p w:rsidR="003647F6" w:rsidRDefault="003647F6" w:rsidP="003647F6">
      <w:pPr>
        <w:jc w:val="center"/>
        <w:rPr>
          <w:sz w:val="36"/>
        </w:rPr>
      </w:pPr>
      <w:r>
        <w:rPr>
          <w:sz w:val="36"/>
        </w:rPr>
        <w:t xml:space="preserve">Groupe de Prière au Carmel de </w:t>
      </w:r>
      <w:proofErr w:type="spellStart"/>
      <w:r>
        <w:rPr>
          <w:sz w:val="36"/>
        </w:rPr>
        <w:t>Mehagne</w:t>
      </w:r>
      <w:proofErr w:type="spellEnd"/>
    </w:p>
    <w:p w:rsidR="003647F6" w:rsidRDefault="003647F6" w:rsidP="003647F6">
      <w:pPr>
        <w:jc w:val="center"/>
        <w:rPr>
          <w:sz w:val="36"/>
        </w:rPr>
      </w:pPr>
      <w:r>
        <w:rPr>
          <w:sz w:val="36"/>
        </w:rPr>
        <w:t>Mardi 14 février 2023 à 20h00</w:t>
      </w:r>
    </w:p>
    <w:p w:rsidR="003647F6" w:rsidRPr="003647F6" w:rsidRDefault="003647F6" w:rsidP="003647F6">
      <w:pPr>
        <w:jc w:val="center"/>
        <w:rPr>
          <w:sz w:val="36"/>
        </w:rPr>
      </w:pPr>
      <w:r>
        <w:rPr>
          <w:sz w:val="36"/>
        </w:rPr>
        <w:t xml:space="preserve">Chemin du Carmel, 27 – 4053 </w:t>
      </w:r>
      <w:proofErr w:type="spellStart"/>
      <w:r>
        <w:rPr>
          <w:sz w:val="36"/>
        </w:rPr>
        <w:t>Embourg</w:t>
      </w:r>
      <w:proofErr w:type="spellEnd"/>
    </w:p>
    <w:sectPr w:rsidR="003647F6" w:rsidRPr="003647F6" w:rsidSect="005E4A4A">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DC1"/>
    <w:rsid w:val="003647F6"/>
    <w:rsid w:val="005E4A4A"/>
    <w:rsid w:val="00A94B21"/>
    <w:rsid w:val="00DF6D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43374"/>
  <w15:chartTrackingRefBased/>
  <w15:docId w15:val="{A75C08AC-EC47-4E4A-BF00-874098CCA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647F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647F6"/>
    <w:rPr>
      <w:color w:val="0563C1" w:themeColor="hyperlink"/>
      <w:u w:val="single"/>
    </w:rPr>
  </w:style>
  <w:style w:type="paragraph" w:styleId="Textedebulles">
    <w:name w:val="Balloon Text"/>
    <w:basedOn w:val="Normal"/>
    <w:link w:val="TextedebullesCar"/>
    <w:uiPriority w:val="99"/>
    <w:semiHidden/>
    <w:unhideWhenUsed/>
    <w:rsid w:val="005E4A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E4A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56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youtube.com/watch?v=6lHGPKH1Vu4" TargetMode="Externa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198</Words>
  <Characters>1093</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cp:lastPrinted>2023-02-02T16:39:00Z</cp:lastPrinted>
  <dcterms:created xsi:type="dcterms:W3CDTF">2023-02-01T17:21:00Z</dcterms:created>
  <dcterms:modified xsi:type="dcterms:W3CDTF">2023-02-02T16:39:00Z</dcterms:modified>
</cp:coreProperties>
</file>